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239" w:rsidRDefault="00462239">
      <w:r>
        <w:t>PASSION-ESPACE-CLUB</w:t>
      </w:r>
    </w:p>
    <w:p w:rsidR="00462239" w:rsidRDefault="00462239">
      <w:r>
        <w:t>61 rue des closeaux</w:t>
      </w:r>
    </w:p>
    <w:p w:rsidR="00462239" w:rsidRDefault="00462239">
      <w:r>
        <w:t>60250 ANGY</w:t>
      </w:r>
    </w:p>
    <w:p w:rsidR="00462239" w:rsidRDefault="00462239"/>
    <w:p w:rsidR="00462239" w:rsidRDefault="00462239"/>
    <w:p w:rsidR="00462239" w:rsidRDefault="00462239"/>
    <w:p w:rsidR="00462239" w:rsidRDefault="00462239"/>
    <w:p w:rsidR="00C751D1" w:rsidRDefault="00C751D1"/>
    <w:p w:rsidR="00C751D1" w:rsidRDefault="00C751D1"/>
    <w:p w:rsidR="00462239" w:rsidRDefault="00462239">
      <w:r>
        <w:t>Club</w:t>
      </w:r>
      <w:r w:rsidR="00C751D1">
        <w:t xml:space="preserve"> affilié à la F.C.R.A. (Fédération des Clubs des RENAULT et ALPINE)</w:t>
      </w:r>
      <w:r>
        <w:t xml:space="preserve"> ouvert aux utilisateurs de véhicules RENAULT ESPACE depuis le début de commercialisation en 1984 jusqu’à ce jour,</w:t>
      </w:r>
    </w:p>
    <w:p w:rsidR="00462239" w:rsidRDefault="00462239"/>
    <w:p w:rsidR="00462239" w:rsidRDefault="00462239">
      <w:r>
        <w:t>Attestons que les véhicules de la Série</w:t>
      </w:r>
      <w:r w:rsidR="00C751D1">
        <w:t xml:space="preserve"> connue sous</w:t>
      </w:r>
      <w:r>
        <w:t xml:space="preserve"> </w:t>
      </w:r>
      <w:r w:rsidRPr="00C751D1">
        <w:rPr>
          <w:b/>
          <w:bCs/>
        </w:rPr>
        <w:t>ESPACE « 3 »</w:t>
      </w:r>
      <w:r>
        <w:t>, commercialisés depuis 1996 jusque fin 2002, motorisés par les mécaniques DIESEL 2.2DT (1996-1999), 2.2DCI (1999 – fin de commercialisation) et 1.9DTI</w:t>
      </w:r>
      <w:r w:rsidR="00C751D1">
        <w:t xml:space="preserve"> (2000-fin de commercialisation)</w:t>
      </w:r>
      <w:r>
        <w:t xml:space="preserve"> n’ont jamais été équipés de Boîte Automatique, y compris de manière optionnelle.</w:t>
      </w:r>
    </w:p>
    <w:p w:rsidR="00462239" w:rsidRDefault="00462239">
      <w:r>
        <w:t>Les seuls modèles à avoir été équipés de ce type de transmission</w:t>
      </w:r>
      <w:r w:rsidR="00C751D1">
        <w:t xml:space="preserve"> de série</w:t>
      </w:r>
      <w:r>
        <w:t>, furent les modèles motorisés avec des mécaniques essence, à moteur 6 cylindres dénommés 3.0 V6 -170CV (1996-1999) et 3.0 24v – 194CV (1999-fin de commercialisation).</w:t>
      </w:r>
    </w:p>
    <w:p w:rsidR="00462239" w:rsidRDefault="00462239">
      <w:r>
        <w:t>Cette boîte automatique fut proposée en option sur les modèles essence 2.0 (1996-1999) et 2.0 16v (1999-fin de commercialisation), dont la diffusion fut très limitée.</w:t>
      </w:r>
    </w:p>
    <w:p w:rsidR="00C751D1" w:rsidRDefault="00C751D1"/>
    <w:p w:rsidR="00C751D1" w:rsidRDefault="00C751D1">
      <w:r>
        <w:t>Fait à Angy, le 09 octobre 2019.</w:t>
      </w:r>
      <w:bookmarkStart w:id="0" w:name="_GoBack"/>
      <w:bookmarkEnd w:id="0"/>
    </w:p>
    <w:sectPr w:rsidR="00C75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39"/>
    <w:rsid w:val="00462239"/>
    <w:rsid w:val="00C7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E25A"/>
  <w15:chartTrackingRefBased/>
  <w15:docId w15:val="{304CF3BD-F9F2-48F3-B0D2-7B156CC6C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</dc:creator>
  <cp:keywords/>
  <dc:description/>
  <cp:lastModifiedBy>GEORGES</cp:lastModifiedBy>
  <cp:revision>1</cp:revision>
  <cp:lastPrinted>2019-10-09T15:50:00Z</cp:lastPrinted>
  <dcterms:created xsi:type="dcterms:W3CDTF">2019-10-09T15:30:00Z</dcterms:created>
  <dcterms:modified xsi:type="dcterms:W3CDTF">2019-10-09T15:59:00Z</dcterms:modified>
</cp:coreProperties>
</file>